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本免责声明构成木头云交易平台规则不可分割的一部分，当您访问和使用木头云交易平台时，即视为同意和完全接受本声明的全部内容，并遵守有关互联网法律、法规、部门规章及/或本平台的相关规定与规则。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木头云交易平台不对会员或任何第三人因下列情况引起的损失负责：</w:t>
      </w:r>
      <w:r>
        <w:rPr>
          <w:rFonts w:hint="default" w:ascii="Helvetica" w:hAnsi="Helvetica" w:eastAsia="Helvetica" w:cs="Helvetica"/>
          <w:i w:val="0"/>
          <w:iCs w:val="0"/>
          <w:caps w:val="0"/>
          <w:color w:val="404040"/>
          <w:spacing w:val="0"/>
          <w:sz w:val="21"/>
          <w:szCs w:val="21"/>
          <w:bdr w:val="none" w:color="auto" w:sz="0" w:space="0"/>
        </w:rPr>
        <w:br w:type="textWrapping"/>
      </w:r>
      <w:r>
        <w:rPr>
          <w:rFonts w:hint="default" w:ascii="Helvetica" w:hAnsi="Helvetica" w:eastAsia="Helvetica" w:cs="Helvetica"/>
          <w:i w:val="0"/>
          <w:iCs w:val="0"/>
          <w:caps w:val="0"/>
          <w:color w:val="404040"/>
          <w:spacing w:val="0"/>
          <w:sz w:val="21"/>
          <w:szCs w:val="21"/>
          <w:bdr w:val="none" w:color="auto" w:sz="0" w:space="0"/>
        </w:rPr>
        <w:t>  一、因不可抗力（包括但不限于地震、台风、水灾、火灾、战争及其他不能预见、不能避免且不可克服的客观事件）导致的；</w:t>
      </w:r>
      <w:r>
        <w:rPr>
          <w:rFonts w:hint="default" w:ascii="Helvetica" w:hAnsi="Helvetica" w:eastAsia="Helvetica" w:cs="Helvetica"/>
          <w:i w:val="0"/>
          <w:iCs w:val="0"/>
          <w:caps w:val="0"/>
          <w:color w:val="404040"/>
          <w:spacing w:val="0"/>
          <w:sz w:val="21"/>
          <w:szCs w:val="21"/>
          <w:bdr w:val="none" w:color="auto" w:sz="0" w:space="0"/>
        </w:rPr>
        <w:br w:type="textWrapping"/>
      </w:r>
      <w:r>
        <w:rPr>
          <w:rFonts w:hint="default" w:ascii="Helvetica" w:hAnsi="Helvetica" w:eastAsia="Helvetica" w:cs="Helvetica"/>
          <w:i w:val="0"/>
          <w:iCs w:val="0"/>
          <w:caps w:val="0"/>
          <w:color w:val="404040"/>
          <w:spacing w:val="0"/>
          <w:sz w:val="21"/>
          <w:szCs w:val="21"/>
          <w:bdr w:val="none" w:color="auto" w:sz="0" w:space="0"/>
        </w:rPr>
        <w:t>  二、因平台不可预测或无法控制的系统故障、设备故障、通讯故障、线路故障、停电、黑客攻击等突发事件或第三方原因给会员造成的损失；</w:t>
      </w:r>
      <w:r>
        <w:rPr>
          <w:rFonts w:hint="default" w:ascii="Helvetica" w:hAnsi="Helvetica" w:eastAsia="Helvetica" w:cs="Helvetica"/>
          <w:i w:val="0"/>
          <w:iCs w:val="0"/>
          <w:caps w:val="0"/>
          <w:color w:val="404040"/>
          <w:spacing w:val="0"/>
          <w:sz w:val="21"/>
          <w:szCs w:val="21"/>
          <w:bdr w:val="none" w:color="auto" w:sz="0" w:space="0"/>
        </w:rPr>
        <w:br w:type="textWrapping"/>
      </w:r>
      <w:r>
        <w:rPr>
          <w:rFonts w:hint="default" w:ascii="Helvetica" w:hAnsi="Helvetica" w:eastAsia="Helvetica" w:cs="Helvetica"/>
          <w:i w:val="0"/>
          <w:iCs w:val="0"/>
          <w:caps w:val="0"/>
          <w:color w:val="404040"/>
          <w:spacing w:val="0"/>
          <w:sz w:val="21"/>
          <w:szCs w:val="21"/>
          <w:bdr w:val="none" w:color="auto" w:sz="0" w:space="0"/>
        </w:rPr>
        <w:t>  三、平台有合理的理由终止会员资格或拒绝会员接入的；</w:t>
      </w:r>
      <w:r>
        <w:rPr>
          <w:rFonts w:hint="default" w:ascii="Helvetica" w:hAnsi="Helvetica" w:eastAsia="Helvetica" w:cs="Helvetica"/>
          <w:i w:val="0"/>
          <w:iCs w:val="0"/>
          <w:caps w:val="0"/>
          <w:color w:val="404040"/>
          <w:spacing w:val="0"/>
          <w:sz w:val="21"/>
          <w:szCs w:val="21"/>
          <w:bdr w:val="none" w:color="auto" w:sz="0" w:space="0"/>
        </w:rPr>
        <w:br w:type="textWrapping"/>
      </w:r>
      <w:r>
        <w:rPr>
          <w:rFonts w:hint="default" w:ascii="Helvetica" w:hAnsi="Helvetica" w:eastAsia="Helvetica" w:cs="Helvetica"/>
          <w:i w:val="0"/>
          <w:iCs w:val="0"/>
          <w:caps w:val="0"/>
          <w:color w:val="404040"/>
          <w:spacing w:val="0"/>
          <w:sz w:val="21"/>
          <w:szCs w:val="21"/>
          <w:bdr w:val="none" w:color="auto" w:sz="0" w:space="0"/>
        </w:rPr>
        <w:t>  四、会员在平台中提供的有关商品或服务违反或被指称违反质量标准等任何保证、承诺或法律规定的；</w:t>
      </w:r>
      <w:r>
        <w:rPr>
          <w:rFonts w:hint="default" w:ascii="Helvetica" w:hAnsi="Helvetica" w:eastAsia="Helvetica" w:cs="Helvetica"/>
          <w:i w:val="0"/>
          <w:iCs w:val="0"/>
          <w:caps w:val="0"/>
          <w:color w:val="404040"/>
          <w:spacing w:val="0"/>
          <w:sz w:val="21"/>
          <w:szCs w:val="21"/>
          <w:bdr w:val="none" w:color="auto" w:sz="0" w:space="0"/>
        </w:rPr>
        <w:br w:type="textWrapping"/>
      </w:r>
      <w:r>
        <w:rPr>
          <w:rFonts w:hint="default" w:ascii="Helvetica" w:hAnsi="Helvetica" w:eastAsia="Helvetica" w:cs="Helvetica"/>
          <w:i w:val="0"/>
          <w:iCs w:val="0"/>
          <w:caps w:val="0"/>
          <w:color w:val="404040"/>
          <w:spacing w:val="0"/>
          <w:sz w:val="21"/>
          <w:szCs w:val="21"/>
          <w:bdr w:val="none" w:color="auto" w:sz="0" w:space="0"/>
        </w:rPr>
        <w:t>  五、任何非经会员授权或许可的第三方非法使用会员的名称、账号、密码、数字证书等登录或进行任何形式操作的；</w:t>
      </w:r>
      <w:r>
        <w:rPr>
          <w:rFonts w:hint="default" w:ascii="Helvetica" w:hAnsi="Helvetica" w:eastAsia="Helvetica" w:cs="Helvetica"/>
          <w:i w:val="0"/>
          <w:iCs w:val="0"/>
          <w:caps w:val="0"/>
          <w:color w:val="404040"/>
          <w:spacing w:val="0"/>
          <w:sz w:val="21"/>
          <w:szCs w:val="21"/>
          <w:bdr w:val="none" w:color="auto" w:sz="0" w:space="0"/>
        </w:rPr>
        <w:br w:type="textWrapping"/>
      </w:r>
      <w:r>
        <w:rPr>
          <w:rFonts w:hint="default" w:ascii="Helvetica" w:hAnsi="Helvetica" w:eastAsia="Helvetica" w:cs="Helvetica"/>
          <w:i w:val="0"/>
          <w:iCs w:val="0"/>
          <w:caps w:val="0"/>
          <w:color w:val="404040"/>
          <w:spacing w:val="0"/>
          <w:sz w:val="21"/>
          <w:szCs w:val="21"/>
          <w:bdr w:val="none" w:color="auto" w:sz="0" w:space="0"/>
        </w:rPr>
        <w:t>  六、会员间或会员与任何第三人间的违约行为、侵权责任等；</w:t>
      </w:r>
      <w:r>
        <w:rPr>
          <w:rFonts w:hint="default" w:ascii="Helvetica" w:hAnsi="Helvetica" w:eastAsia="Helvetica" w:cs="Helvetica"/>
          <w:i w:val="0"/>
          <w:iCs w:val="0"/>
          <w:caps w:val="0"/>
          <w:color w:val="404040"/>
          <w:spacing w:val="0"/>
          <w:sz w:val="21"/>
          <w:szCs w:val="21"/>
          <w:bdr w:val="none" w:color="auto" w:sz="0" w:space="0"/>
        </w:rPr>
        <w:br w:type="textWrapping"/>
      </w:r>
      <w:r>
        <w:rPr>
          <w:rFonts w:hint="default" w:ascii="Helvetica" w:hAnsi="Helvetica" w:eastAsia="Helvetica" w:cs="Helvetica"/>
          <w:i w:val="0"/>
          <w:iCs w:val="0"/>
          <w:caps w:val="0"/>
          <w:color w:val="404040"/>
          <w:spacing w:val="0"/>
          <w:sz w:val="21"/>
          <w:szCs w:val="21"/>
          <w:bdr w:val="none" w:color="auto" w:sz="0" w:space="0"/>
        </w:rPr>
        <w:t>  七、会员有违背协议承诺、保证或相关义务、责任之行为或事由的；</w:t>
      </w:r>
      <w:r>
        <w:rPr>
          <w:rFonts w:hint="default" w:ascii="Helvetica" w:hAnsi="Helvetica" w:eastAsia="Helvetica" w:cs="Helvetica"/>
          <w:i w:val="0"/>
          <w:iCs w:val="0"/>
          <w:caps w:val="0"/>
          <w:color w:val="404040"/>
          <w:spacing w:val="0"/>
          <w:sz w:val="21"/>
          <w:szCs w:val="21"/>
          <w:bdr w:val="none" w:color="auto" w:sz="0" w:space="0"/>
        </w:rPr>
        <w:br w:type="textWrapping"/>
      </w:r>
      <w:r>
        <w:rPr>
          <w:rFonts w:hint="default" w:ascii="Helvetica" w:hAnsi="Helvetica" w:eastAsia="Helvetica" w:cs="Helvetica"/>
          <w:i w:val="0"/>
          <w:iCs w:val="0"/>
          <w:caps w:val="0"/>
          <w:color w:val="404040"/>
          <w:spacing w:val="0"/>
          <w:sz w:val="21"/>
          <w:szCs w:val="21"/>
          <w:bdr w:val="none" w:color="auto" w:sz="0" w:space="0"/>
        </w:rPr>
        <w:t>  八、非经授权获取或更改会员所传送的信息或数据的；</w:t>
      </w:r>
      <w:r>
        <w:rPr>
          <w:rFonts w:hint="default" w:ascii="Helvetica" w:hAnsi="Helvetica" w:eastAsia="Helvetica" w:cs="Helvetica"/>
          <w:i w:val="0"/>
          <w:iCs w:val="0"/>
          <w:caps w:val="0"/>
          <w:color w:val="404040"/>
          <w:spacing w:val="0"/>
          <w:sz w:val="21"/>
          <w:szCs w:val="21"/>
          <w:bdr w:val="none" w:color="auto" w:sz="0" w:space="0"/>
        </w:rPr>
        <w:br w:type="textWrapping"/>
      </w:r>
      <w:r>
        <w:rPr>
          <w:rFonts w:hint="default" w:ascii="Helvetica" w:hAnsi="Helvetica" w:eastAsia="Helvetica" w:cs="Helvetica"/>
          <w:i w:val="0"/>
          <w:iCs w:val="0"/>
          <w:caps w:val="0"/>
          <w:color w:val="404040"/>
          <w:spacing w:val="0"/>
          <w:sz w:val="21"/>
          <w:szCs w:val="21"/>
          <w:bdr w:val="none" w:color="auto" w:sz="0" w:space="0"/>
        </w:rPr>
        <w:t>  九、服务中任何非与平台有关第三人的声明或行为。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木头云交易平台对会员或其他用户使用网站、与本网站相关的任何内容、服务或其它链接至本网站的站点、内容均不作直接、间接、法定、约定的保证；无论在任何原因下（包括但不限于疏忽原因），对会员、用户或任何人通过使用本网站上的信息或由本网站链接的信息，或其他与本网站链接的网站信息所导致的损失或损害（包括直接、间接、特别或后果性的损失或损害，例如收入或利润之损失，电脑系统之损坏或数据丢失等后果），责任均由使用者自行承担（包括但不限于疏忽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使用者对本网站的使用即表明同意承担浏览本网站的全部风险，对使用者在本网站存取资料所导致的任何直接、相关的、后果性的、间接的或金钱上的损失木头云交易平台不承担任何责任。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该免责声明的解释权由东莞市木头云供应链有限公司享有，东莞市木头云供应链有限公司有权随时对该免责声明进行修改。东莞市木头云供应链有限公司根据法律规定对修改进行公告或通知会员，会员仍在平台进行交易或实行其他行为的，修改后的免责声明对会员仍具有不可撤销的法律效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声明人：木头云交易平台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354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GreatWall</dc:creator>
  <cp:lastModifiedBy>淡</cp:lastModifiedBy>
  <dcterms:modified xsi:type="dcterms:W3CDTF">2021-08-18T06:44:21Z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76218FD6DAB8436CBA2C6C84CAA0D3C0</vt:lpwstr>
  </property>
</Properties>
</file>